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058CC">
      <w:pPr>
        <w:rPr>
          <w:rFonts w:hint="eastAsia"/>
        </w:rPr>
      </w:pPr>
      <w:r>
        <w:rPr>
          <w:rFonts w:hint="eastAsia"/>
        </w:rPr>
        <w:t>Tarot 450 Pro 直升机安装说明书</w:t>
      </w:r>
    </w:p>
    <w:p w14:paraId="6C3A93AE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9230" cy="3512820"/>
            <wp:effectExtent l="0" t="0" r="762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A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2026-01-19T03:42:25Z</dcterms:created>
  <dc:creator>YSKJ</dc:creator>
  <cp:lastModifiedBy>一飞传媒-晟成科技</cp:lastModifiedBy>
  <dcterms:modified xsi:type="dcterms:W3CDTF">2026-01-19T03:42:40Z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BE887DF5D64F49D8BFC1966D86869623_12</vt:lpwstr>
  </property>
</Properties>
</file>